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298A" w14:textId="6577D701" w:rsidR="008E6E01" w:rsidRPr="008E6E01" w:rsidRDefault="008E6E01" w:rsidP="00AD0C12">
      <w:pPr>
        <w:rPr>
          <w:b/>
          <w:bCs/>
          <w:u w:val="single"/>
        </w:rPr>
      </w:pPr>
      <w:r w:rsidRPr="008E6E01">
        <w:rPr>
          <w:b/>
          <w:bCs/>
          <w:u w:val="single"/>
        </w:rPr>
        <w:t xml:space="preserve">MIMHC Foundation Focus and 2026 Calendar of activities </w:t>
      </w:r>
    </w:p>
    <w:p w14:paraId="2E2EA494" w14:textId="77777777" w:rsidR="008E6E01" w:rsidRDefault="008E6E01" w:rsidP="00AD0C12"/>
    <w:p w14:paraId="62B2C56B" w14:textId="7F4FA9B6" w:rsidR="00AD0C12" w:rsidRPr="00AD0C12" w:rsidRDefault="00AD0C12" w:rsidP="00AD0C12">
      <w:r w:rsidRPr="00AD0C12">
        <w:rPr>
          <w:b/>
          <w:bCs/>
        </w:rPr>
        <w:t>Key activities running throughout 2026</w:t>
      </w:r>
    </w:p>
    <w:p w14:paraId="7F4C7A9A" w14:textId="07A3AE82" w:rsidR="00AD0C12" w:rsidRPr="00AD0C12" w:rsidRDefault="00AD0C12" w:rsidP="00AD0C12">
      <w:pPr>
        <w:numPr>
          <w:ilvl w:val="0"/>
          <w:numId w:val="2"/>
        </w:numPr>
      </w:pPr>
      <w:r w:rsidRPr="00AD0C12">
        <w:rPr>
          <w:b/>
          <w:bCs/>
        </w:rPr>
        <w:t>Monthly MIMHC 5K Run Club</w:t>
      </w:r>
      <w:r w:rsidR="008E6E01">
        <w:rPr>
          <w:b/>
          <w:bCs/>
        </w:rPr>
        <w:t xml:space="preserve"> in association with Mortgage Strategy </w:t>
      </w:r>
      <w:r w:rsidRPr="00AD0C12">
        <w:t>(first Thursday – London, Manchester and regional runs)</w:t>
      </w:r>
    </w:p>
    <w:p w14:paraId="340852E4" w14:textId="77777777" w:rsidR="00AD0C12" w:rsidRPr="00AD0C12" w:rsidRDefault="00AD0C12" w:rsidP="00AD0C12">
      <w:pPr>
        <w:numPr>
          <w:ilvl w:val="0"/>
          <w:numId w:val="2"/>
        </w:numPr>
      </w:pPr>
      <w:r w:rsidRPr="00AD0C12">
        <w:rPr>
          <w:b/>
          <w:bCs/>
        </w:rPr>
        <w:t>Monthly MIMHC Book Club</w:t>
      </w:r>
      <w:r w:rsidRPr="00AD0C12">
        <w:t> (curated wellbeing, leadership and growth titles – led by Will LH)</w:t>
      </w:r>
    </w:p>
    <w:p w14:paraId="3E60D2DD" w14:textId="3C381E57" w:rsidR="00AD0C12" w:rsidRPr="00AD0C12" w:rsidRDefault="00AD0C12" w:rsidP="00AD0C12">
      <w:pPr>
        <w:numPr>
          <w:ilvl w:val="0"/>
          <w:numId w:val="2"/>
        </w:numPr>
      </w:pPr>
      <w:r w:rsidRPr="00AD0C12">
        <w:rPr>
          <w:b/>
          <w:bCs/>
        </w:rPr>
        <w:t>Mental Health First Aid Training</w:t>
      </w:r>
      <w:r w:rsidRPr="00AD0C12">
        <w:t xml:space="preserve"> – </w:t>
      </w:r>
      <w:r w:rsidR="008E6E01">
        <w:t>A series of f</w:t>
      </w:r>
      <w:r w:rsidRPr="00AD0C12">
        <w:t xml:space="preserve">ully funded two-day </w:t>
      </w:r>
      <w:r w:rsidR="008E6E01">
        <w:t xml:space="preserve">sessions commencing February 2026 which aims to </w:t>
      </w:r>
      <w:r w:rsidRPr="00AD0C12">
        <w:t>train</w:t>
      </w:r>
      <w:r w:rsidR="008E6E01">
        <w:t xml:space="preserve"> over</w:t>
      </w:r>
      <w:r w:rsidRPr="00AD0C12">
        <w:t> </w:t>
      </w:r>
      <w:r w:rsidRPr="00AD0C12">
        <w:rPr>
          <w:b/>
          <w:bCs/>
        </w:rPr>
        <w:t>100 people</w:t>
      </w:r>
      <w:r w:rsidRPr="00AD0C12">
        <w:t xml:space="preserve"> across the </w:t>
      </w:r>
      <w:r w:rsidR="008E6E01">
        <w:t xml:space="preserve">Mortgage </w:t>
      </w:r>
      <w:r w:rsidRPr="00AD0C12">
        <w:t>industry</w:t>
      </w:r>
    </w:p>
    <w:p w14:paraId="2386408E" w14:textId="77777777" w:rsidR="00AD0C12" w:rsidRPr="00AD0C12" w:rsidRDefault="00000000" w:rsidP="00AD0C12">
      <w:r>
        <w:pict w14:anchorId="49EC740C">
          <v:rect id="_x0000_i1025" style="width:0;height:1.5pt" o:hralign="center" o:hrstd="t" o:hr="t" fillcolor="#a0a0a0" stroked="f"/>
        </w:pict>
      </w:r>
    </w:p>
    <w:p w14:paraId="70673A03" w14:textId="77777777" w:rsidR="00AD0C12" w:rsidRPr="00AD0C12" w:rsidRDefault="00AD0C12" w:rsidP="00AD0C12">
      <w:r w:rsidRPr="00AD0C12">
        <w:rPr>
          <w:b/>
          <w:bCs/>
        </w:rPr>
        <w:t xml:space="preserve">2026 – Year </w:t>
      </w:r>
      <w:proofErr w:type="gramStart"/>
      <w:r w:rsidRPr="00AD0C12">
        <w:rPr>
          <w:b/>
          <w:bCs/>
        </w:rPr>
        <w:t>at a Glance</w:t>
      </w:r>
      <w:proofErr w:type="gramEnd"/>
    </w:p>
    <w:p w14:paraId="4329684C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t>January – Self-Care &amp; New Beginnings</w:t>
      </w:r>
      <w:r w:rsidRPr="00AD0C12">
        <w:br/>
        <w:t>Dry January, Brew Monday SSG Q&amp;A, self-care and boundary-setting focus</w:t>
      </w:r>
    </w:p>
    <w:p w14:paraId="2692F1F8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t>February – Leadership &amp; Open Conversations</w:t>
      </w:r>
      <w:r w:rsidRPr="00AD0C12">
        <w:br/>
        <w:t>Time to Talk Day, leadership webinar and opening MHFA training sessions</w:t>
      </w:r>
    </w:p>
    <w:p w14:paraId="6E598012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t>March – Neurodiversity &amp; Recharge</w:t>
      </w:r>
      <w:r w:rsidRPr="00AD0C12">
        <w:br/>
        <w:t>Neurodiversity Celebration, “Recharge Month” and debt/financial stress awareness</w:t>
      </w:r>
    </w:p>
    <w:p w14:paraId="7A932F97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t>April – Stress Awareness &amp; Digital Detox</w:t>
      </w:r>
      <w:r w:rsidRPr="00AD0C12">
        <w:br/>
        <w:t>Stress Awareness Month, Scroll Smart Challenge, key survey launch</w:t>
      </w:r>
    </w:p>
    <w:p w14:paraId="7B95BA33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t>May – Walk &amp; Talk National Month</w:t>
      </w:r>
      <w:r w:rsidRPr="00AD0C12">
        <w:br/>
        <w:t>Walking and connection, nationwide Walk &amp; Talk and Gen Z engagement</w:t>
      </w:r>
    </w:p>
    <w:p w14:paraId="3A152A98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t>June – Pride &amp; Men’s Wellbeing</w:t>
      </w:r>
      <w:r w:rsidRPr="00AD0C12">
        <w:br/>
        <w:t>Pride messaging, Men’s Wellbeing Workshop, optional Women’s Health content</w:t>
      </w:r>
    </w:p>
    <w:p w14:paraId="590FCAA1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t>July – Talk to Us Month</w:t>
      </w:r>
      <w:r w:rsidRPr="00AD0C12">
        <w:br/>
        <w:t>Launch of </w:t>
      </w:r>
      <w:r w:rsidRPr="00AD0C12">
        <w:rPr>
          <w:b/>
          <w:bCs/>
        </w:rPr>
        <w:t>Ambassador / Talk to a Friend</w:t>
      </w:r>
      <w:r w:rsidRPr="00AD0C12">
        <w:t> initiative, Roundtable mid-year review</w:t>
      </w:r>
    </w:p>
    <w:p w14:paraId="4DDD7248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t>August – Rest, Reconnect &amp; Financial Wellbeing</w:t>
      </w:r>
      <w:r w:rsidRPr="00AD0C12">
        <w:br/>
        <w:t>Financial Wellbeing Webinar and support for switching off</w:t>
      </w:r>
    </w:p>
    <w:p w14:paraId="43760E4C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t>September – Suicide Prevention &amp; Insight</w:t>
      </w:r>
      <w:r w:rsidRPr="00AD0C12">
        <w:br/>
        <w:t>Lived-experience stories, “Spot the Signs” campaign and early intervention focus</w:t>
      </w:r>
    </w:p>
    <w:p w14:paraId="230F40CB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t>October – WMHD, Stoptober &amp; Sensitive Topics</w:t>
      </w:r>
      <w:r w:rsidRPr="00AD0C12">
        <w:br/>
        <w:t>Annual MIMHC Lunch, Stoptober and Baby Loss Awareness comms</w:t>
      </w:r>
    </w:p>
    <w:p w14:paraId="1B3574A7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lastRenderedPageBreak/>
        <w:t>November – Shared Learning &amp; Summit</w:t>
      </w:r>
      <w:r w:rsidRPr="00AD0C12">
        <w:br/>
        <w:t>Peer Forum, “Wellbeing Matters” Summit and Positivity Pulse</w:t>
      </w:r>
    </w:p>
    <w:p w14:paraId="6CC8FA64" w14:textId="77777777" w:rsidR="00AD0C12" w:rsidRPr="00AD0C12" w:rsidRDefault="00AD0C12" w:rsidP="00AD0C12">
      <w:pPr>
        <w:numPr>
          <w:ilvl w:val="0"/>
          <w:numId w:val="3"/>
        </w:numPr>
      </w:pPr>
      <w:r w:rsidRPr="00AD0C12">
        <w:rPr>
          <w:b/>
          <w:bCs/>
        </w:rPr>
        <w:t>December – Reflect, Recharge &amp; Support</w:t>
      </w:r>
      <w:r w:rsidRPr="00AD0C12">
        <w:br/>
        <w:t>Seasonal support campaign, gratitude, and amplification of ambassadors</w:t>
      </w:r>
    </w:p>
    <w:p w14:paraId="3D0B9A0D" w14:textId="77777777" w:rsidR="00AD0C12" w:rsidRDefault="00AD0C12"/>
    <w:p w14:paraId="5B540646" w14:textId="77777777" w:rsidR="008E6E01" w:rsidRDefault="008E6E01" w:rsidP="008E6E01">
      <w:pPr>
        <w:pStyle w:val="Compact"/>
        <w:rPr>
          <w:lang w:val="en-GB"/>
        </w:rPr>
      </w:pPr>
      <w:r>
        <w:t xml:space="preserve">Our schedule is </w:t>
      </w:r>
      <w:r w:rsidRPr="00F82D76">
        <w:rPr>
          <w:lang w:val="en-GB"/>
        </w:rPr>
        <w:t xml:space="preserve">guided directly by </w:t>
      </w:r>
      <w:r>
        <w:rPr>
          <w:lang w:val="en-GB"/>
        </w:rPr>
        <w:t xml:space="preserve">MIMHC 2025 </w:t>
      </w:r>
      <w:r w:rsidRPr="00F82D76">
        <w:rPr>
          <w:lang w:val="en-GB"/>
        </w:rPr>
        <w:t>survey findings</w:t>
      </w:r>
      <w:r>
        <w:rPr>
          <w:lang w:val="en-GB"/>
        </w:rPr>
        <w:t xml:space="preserve">. </w:t>
      </w:r>
    </w:p>
    <w:p w14:paraId="6AE56DEC" w14:textId="4302BE87" w:rsidR="008E6E01" w:rsidRPr="00F82D76" w:rsidRDefault="008E6E01" w:rsidP="008E6E01">
      <w:pPr>
        <w:pStyle w:val="Compact"/>
        <w:rPr>
          <w:lang w:val="en-GB"/>
        </w:rPr>
      </w:pPr>
      <w:r>
        <w:rPr>
          <w:lang w:val="en-GB"/>
        </w:rPr>
        <w:t xml:space="preserve">The following </w:t>
      </w:r>
      <w:r w:rsidRPr="00F82D76">
        <w:rPr>
          <w:lang w:val="en-GB"/>
        </w:rPr>
        <w:t xml:space="preserve">six pillars set </w:t>
      </w:r>
      <w:r>
        <w:rPr>
          <w:lang w:val="en-GB"/>
        </w:rPr>
        <w:t xml:space="preserve">out </w:t>
      </w:r>
      <w:r w:rsidRPr="00F82D76">
        <w:rPr>
          <w:lang w:val="en-GB"/>
        </w:rPr>
        <w:t>clear direction and ensure every initiative aligns with the sector needs:</w:t>
      </w:r>
    </w:p>
    <w:p w14:paraId="7EB6E387" w14:textId="77777777" w:rsidR="008E6E01" w:rsidRPr="00F82D76" w:rsidRDefault="008E6E01" w:rsidP="008E6E01">
      <w:pPr>
        <w:pStyle w:val="Compact"/>
        <w:numPr>
          <w:ilvl w:val="0"/>
          <w:numId w:val="4"/>
        </w:numPr>
        <w:rPr>
          <w:lang w:val="en-GB"/>
        </w:rPr>
      </w:pPr>
      <w:r w:rsidRPr="00F82D76">
        <w:rPr>
          <w:b/>
          <w:bCs/>
          <w:lang w:val="en-GB"/>
        </w:rPr>
        <w:t>Promoting Healthier Balance</w:t>
      </w:r>
    </w:p>
    <w:p w14:paraId="4943A85B" w14:textId="77777777" w:rsidR="008E6E01" w:rsidRPr="00F82D76" w:rsidRDefault="008E6E01" w:rsidP="008E6E01">
      <w:pPr>
        <w:pStyle w:val="Compact"/>
        <w:numPr>
          <w:ilvl w:val="0"/>
          <w:numId w:val="4"/>
        </w:numPr>
        <w:rPr>
          <w:lang w:val="en-GB"/>
        </w:rPr>
      </w:pPr>
      <w:r w:rsidRPr="00F82D76">
        <w:rPr>
          <w:b/>
          <w:bCs/>
          <w:lang w:val="en-GB"/>
        </w:rPr>
        <w:t>Empowering Confident Leadership</w:t>
      </w:r>
    </w:p>
    <w:p w14:paraId="439E7DB4" w14:textId="77777777" w:rsidR="008E6E01" w:rsidRPr="00F82D76" w:rsidRDefault="008E6E01" w:rsidP="008E6E01">
      <w:pPr>
        <w:pStyle w:val="Compact"/>
        <w:numPr>
          <w:ilvl w:val="0"/>
          <w:numId w:val="4"/>
        </w:numPr>
        <w:rPr>
          <w:lang w:val="en-GB"/>
        </w:rPr>
      </w:pPr>
      <w:r w:rsidRPr="00F82D76">
        <w:rPr>
          <w:b/>
          <w:bCs/>
          <w:lang w:val="en-GB"/>
        </w:rPr>
        <w:t>Embedding Wellbeing in Business</w:t>
      </w:r>
    </w:p>
    <w:p w14:paraId="324949A5" w14:textId="77777777" w:rsidR="008E6E01" w:rsidRPr="00F82D76" w:rsidRDefault="008E6E01" w:rsidP="008E6E01">
      <w:pPr>
        <w:pStyle w:val="Compact"/>
        <w:numPr>
          <w:ilvl w:val="0"/>
          <w:numId w:val="4"/>
        </w:numPr>
        <w:rPr>
          <w:lang w:val="en-GB"/>
        </w:rPr>
      </w:pPr>
      <w:r w:rsidRPr="00F82D76">
        <w:rPr>
          <w:b/>
          <w:bCs/>
          <w:lang w:val="en-GB"/>
        </w:rPr>
        <w:t>Building Stronger Connections</w:t>
      </w:r>
    </w:p>
    <w:p w14:paraId="409AFDF5" w14:textId="77777777" w:rsidR="008E6E01" w:rsidRPr="00F82D76" w:rsidRDefault="008E6E01" w:rsidP="008E6E01">
      <w:pPr>
        <w:pStyle w:val="Compact"/>
        <w:numPr>
          <w:ilvl w:val="0"/>
          <w:numId w:val="4"/>
        </w:numPr>
        <w:rPr>
          <w:lang w:val="en-GB"/>
        </w:rPr>
      </w:pPr>
      <w:r w:rsidRPr="00F82D76">
        <w:rPr>
          <w:b/>
          <w:bCs/>
          <w:lang w:val="en-GB"/>
        </w:rPr>
        <w:t>Strengthening Personal Resilience</w:t>
      </w:r>
    </w:p>
    <w:p w14:paraId="150D70A1" w14:textId="77777777" w:rsidR="008E6E01" w:rsidRPr="00973643" w:rsidRDefault="008E6E01" w:rsidP="008E6E01">
      <w:pPr>
        <w:pStyle w:val="Compact"/>
        <w:numPr>
          <w:ilvl w:val="0"/>
          <w:numId w:val="4"/>
        </w:numPr>
        <w:rPr>
          <w:lang w:val="en-GB"/>
        </w:rPr>
      </w:pPr>
      <w:r w:rsidRPr="00F82D76">
        <w:rPr>
          <w:b/>
          <w:bCs/>
          <w:lang w:val="en-GB"/>
        </w:rPr>
        <w:t>Sustaining Long-Term Impact</w:t>
      </w:r>
    </w:p>
    <w:p w14:paraId="6347A962" w14:textId="77777777" w:rsidR="008E6E01" w:rsidRDefault="008E6E01"/>
    <w:sectPr w:rsidR="008E6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26B"/>
    <w:multiLevelType w:val="multilevel"/>
    <w:tmpl w:val="8D78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2B0D"/>
    <w:multiLevelType w:val="multilevel"/>
    <w:tmpl w:val="BE80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A06770"/>
    <w:multiLevelType w:val="multilevel"/>
    <w:tmpl w:val="E7BA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438B0"/>
    <w:multiLevelType w:val="multilevel"/>
    <w:tmpl w:val="10D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893932">
    <w:abstractNumId w:val="3"/>
  </w:num>
  <w:num w:numId="2" w16cid:durableId="1981841011">
    <w:abstractNumId w:val="0"/>
  </w:num>
  <w:num w:numId="3" w16cid:durableId="337659863">
    <w:abstractNumId w:val="2"/>
  </w:num>
  <w:num w:numId="4" w16cid:durableId="102455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12"/>
    <w:rsid w:val="008E6E01"/>
    <w:rsid w:val="00AC6AEE"/>
    <w:rsid w:val="00AD0C12"/>
    <w:rsid w:val="00BF60F4"/>
    <w:rsid w:val="00D8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9EB1"/>
  <w15:chartTrackingRefBased/>
  <w15:docId w15:val="{5D6EA307-268D-4FAE-8E27-9CD1FD49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C12"/>
    <w:rPr>
      <w:b/>
      <w:bCs/>
      <w:smallCaps/>
      <w:color w:val="0F4761" w:themeColor="accent1" w:themeShade="BF"/>
      <w:spacing w:val="5"/>
    </w:rPr>
  </w:style>
  <w:style w:type="paragraph" w:customStyle="1" w:styleId="Compact">
    <w:name w:val="Compact"/>
    <w:basedOn w:val="BodyText"/>
    <w:qFormat/>
    <w:rsid w:val="008E6E01"/>
    <w:pPr>
      <w:spacing w:before="36" w:after="36" w:line="240" w:lineRule="auto"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E6E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6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1850</Characters>
  <Application>Microsoft Office Word</Application>
  <DocSecurity>0</DocSecurity>
  <Lines>47</Lines>
  <Paragraphs>29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Berry</dc:creator>
  <cp:keywords/>
  <dc:description/>
  <cp:lastModifiedBy>Caroline Long</cp:lastModifiedBy>
  <cp:revision>2</cp:revision>
  <dcterms:created xsi:type="dcterms:W3CDTF">2025-12-08T13:42:00Z</dcterms:created>
  <dcterms:modified xsi:type="dcterms:W3CDTF">2025-12-08T13:42:00Z</dcterms:modified>
</cp:coreProperties>
</file>